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FF" w:rsidRPr="009C0E59" w:rsidRDefault="002D56FF" w:rsidP="002D56FF">
      <w:pPr>
        <w:pStyle w:val="Ttulo2"/>
        <w:jc w:val="right"/>
        <w:rPr>
          <w:b/>
          <w:sz w:val="20"/>
          <w:szCs w:val="20"/>
        </w:rPr>
      </w:pPr>
      <w:commentRangeStart w:id="0"/>
      <w:r w:rsidRPr="009C0E59">
        <w:rPr>
          <w:b/>
          <w:sz w:val="20"/>
          <w:szCs w:val="20"/>
        </w:rPr>
        <w:t xml:space="preserve">Sworn Translation / </w:t>
      </w:r>
      <w:proofErr w:type="spellStart"/>
      <w:r w:rsidRPr="009C0E59">
        <w:rPr>
          <w:b/>
          <w:sz w:val="20"/>
          <w:szCs w:val="20"/>
        </w:rPr>
        <w:t>Traducción</w:t>
      </w:r>
      <w:proofErr w:type="spellEnd"/>
      <w:r w:rsidRPr="009C0E59">
        <w:rPr>
          <w:b/>
          <w:sz w:val="20"/>
          <w:szCs w:val="20"/>
        </w:rPr>
        <w:t xml:space="preserve"> </w:t>
      </w:r>
      <w:proofErr w:type="spellStart"/>
      <w:r w:rsidRPr="009C0E59">
        <w:rPr>
          <w:b/>
          <w:sz w:val="20"/>
          <w:szCs w:val="20"/>
        </w:rPr>
        <w:t>Jurada</w:t>
      </w:r>
      <w:commentRangeEnd w:id="0"/>
      <w:proofErr w:type="spellEnd"/>
      <w:r w:rsidR="00DA79AA">
        <w:rPr>
          <w:rStyle w:val="Refdecomentario"/>
          <w:rFonts w:asciiTheme="minorHAnsi" w:eastAsiaTheme="minorEastAsia" w:hAnsiTheme="minorHAnsi" w:cstheme="minorBidi"/>
          <w:caps w:val="0"/>
          <w:color w:val="auto"/>
          <w:spacing w:val="0"/>
          <w:lang w:val="en-GB" w:bidi="ar-SA"/>
        </w:rPr>
        <w:commentReference w:id="0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425"/>
      </w:tblGrid>
      <w:tr w:rsidR="00512CFD" w:rsidRPr="007F25A3" w:rsidTr="00512CFD">
        <w:tc>
          <w:tcPr>
            <w:tcW w:w="4219" w:type="dxa"/>
          </w:tcPr>
          <w:p w:rsidR="00512CFD" w:rsidRDefault="00512CFD">
            <w:pPr>
              <w:rPr>
                <w:b/>
                <w:sz w:val="18"/>
                <w:szCs w:val="18"/>
              </w:rPr>
            </w:pPr>
            <w:r w:rsidRPr="007F25A3">
              <w:rPr>
                <w:sz w:val="18"/>
                <w:szCs w:val="18"/>
              </w:rPr>
              <w:t>[</w:t>
            </w:r>
            <w:r>
              <w:rPr>
                <w:i/>
                <w:sz w:val="18"/>
                <w:szCs w:val="18"/>
              </w:rPr>
              <w:t>Coat of arms</w:t>
            </w:r>
            <w:r w:rsidRPr="007F25A3">
              <w:rPr>
                <w:sz w:val="18"/>
                <w:szCs w:val="18"/>
              </w:rPr>
              <w:t>]</w:t>
            </w:r>
          </w:p>
          <w:p w:rsidR="00512CFD" w:rsidRPr="007F25A3" w:rsidRDefault="00512CFD">
            <w:pPr>
              <w:rPr>
                <w:sz w:val="18"/>
                <w:szCs w:val="18"/>
              </w:rPr>
            </w:pPr>
            <w:r w:rsidRPr="00023503">
              <w:rPr>
                <w:b/>
                <w:sz w:val="18"/>
                <w:szCs w:val="18"/>
              </w:rPr>
              <w:t>MINISTRY OF EDUCATION</w:t>
            </w:r>
            <w:r w:rsidR="00854EEC">
              <w:rPr>
                <w:b/>
                <w:sz w:val="18"/>
                <w:szCs w:val="18"/>
              </w:rPr>
              <w:t>, CULTURE AND SPORT</w:t>
            </w:r>
          </w:p>
        </w:tc>
        <w:tc>
          <w:tcPr>
            <w:tcW w:w="4425" w:type="dxa"/>
          </w:tcPr>
          <w:p w:rsidR="00DF10FA" w:rsidRDefault="00DF10FA">
            <w:pPr>
              <w:rPr>
                <w:b/>
                <w:sz w:val="18"/>
                <w:szCs w:val="18"/>
              </w:rPr>
            </w:pPr>
            <w:r w:rsidRPr="00854EEC">
              <w:rPr>
                <w:b/>
                <w:sz w:val="18"/>
                <w:szCs w:val="18"/>
              </w:rPr>
              <w:t xml:space="preserve">GENERAL </w:t>
            </w:r>
            <w:r w:rsidR="00ED0265">
              <w:rPr>
                <w:b/>
                <w:sz w:val="18"/>
                <w:szCs w:val="18"/>
              </w:rPr>
              <w:t>SECRETARIAT</w:t>
            </w:r>
            <w:r w:rsidR="006E2322">
              <w:rPr>
                <w:b/>
                <w:sz w:val="18"/>
                <w:szCs w:val="18"/>
              </w:rPr>
              <w:t xml:space="preserve"> FOR UNIVERSITIES</w:t>
            </w:r>
          </w:p>
          <w:p w:rsidR="00512CFD" w:rsidRPr="00023503" w:rsidRDefault="00512CFD">
            <w:pPr>
              <w:rPr>
                <w:b/>
                <w:sz w:val="18"/>
                <w:szCs w:val="18"/>
              </w:rPr>
            </w:pPr>
            <w:r w:rsidRPr="00023503">
              <w:rPr>
                <w:b/>
                <w:sz w:val="18"/>
                <w:szCs w:val="18"/>
              </w:rPr>
              <w:t>GENERAL</w:t>
            </w:r>
            <w:r w:rsidR="00DF10FA">
              <w:rPr>
                <w:b/>
                <w:sz w:val="18"/>
                <w:szCs w:val="18"/>
              </w:rPr>
              <w:t xml:space="preserve"> DIRECTORATE OF UNIVERSITY POLICY</w:t>
            </w:r>
          </w:p>
          <w:p w:rsidR="00512CFD" w:rsidRPr="00F97D06" w:rsidRDefault="00512CFD" w:rsidP="00F97D06">
            <w:pPr>
              <w:rPr>
                <w:sz w:val="18"/>
                <w:szCs w:val="18"/>
              </w:rPr>
            </w:pPr>
            <w:commentRangeStart w:id="1"/>
            <w:r w:rsidRPr="00F97D06">
              <w:rPr>
                <w:sz w:val="18"/>
                <w:szCs w:val="18"/>
              </w:rPr>
              <w:t xml:space="preserve">General Sub-Directorate </w:t>
            </w:r>
            <w:commentRangeEnd w:id="1"/>
            <w:r w:rsidR="00DA79AA">
              <w:rPr>
                <w:rStyle w:val="Refdecomentario"/>
              </w:rPr>
              <w:commentReference w:id="1"/>
            </w:r>
            <w:r w:rsidRPr="00F97D06">
              <w:rPr>
                <w:sz w:val="18"/>
                <w:szCs w:val="18"/>
              </w:rPr>
              <w:t xml:space="preserve">of Diplomas </w:t>
            </w:r>
            <w:r>
              <w:rPr>
                <w:sz w:val="18"/>
                <w:szCs w:val="18"/>
              </w:rPr>
              <w:t>and Recognition of Qualifications</w:t>
            </w:r>
          </w:p>
        </w:tc>
      </w:tr>
    </w:tbl>
    <w:p w:rsidR="007F25A3" w:rsidRDefault="007F25A3">
      <w:pPr>
        <w:rPr>
          <w:sz w:val="18"/>
          <w:szCs w:val="18"/>
        </w:rPr>
      </w:pPr>
    </w:p>
    <w:p w:rsidR="00F97D06" w:rsidRPr="00F97D06" w:rsidRDefault="00F97D06" w:rsidP="00F97D06">
      <w:pPr>
        <w:jc w:val="center"/>
        <w:rPr>
          <w:b/>
        </w:rPr>
      </w:pPr>
      <w:r w:rsidRPr="00F97D06">
        <w:rPr>
          <w:b/>
        </w:rPr>
        <w:t>CERTIFICATE</w:t>
      </w:r>
    </w:p>
    <w:p w:rsidR="00F97D06" w:rsidRDefault="00023503" w:rsidP="00F97D06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F97D06">
        <w:rPr>
          <w:sz w:val="18"/>
          <w:szCs w:val="18"/>
        </w:rPr>
        <w:t xml:space="preserve">This is to certify before the Competent Authorities of the Member States of the European Union or the Signatory States of the </w:t>
      </w:r>
      <w:r w:rsidR="00792E85">
        <w:rPr>
          <w:sz w:val="18"/>
          <w:szCs w:val="18"/>
        </w:rPr>
        <w:t xml:space="preserve">Agreement on the </w:t>
      </w:r>
      <w:r w:rsidR="00F97D06">
        <w:rPr>
          <w:sz w:val="18"/>
          <w:szCs w:val="18"/>
        </w:rPr>
        <w:t>European Economic Area that the diploma of</w:t>
      </w:r>
      <w:r w:rsidR="00854EEC">
        <w:rPr>
          <w:sz w:val="18"/>
          <w:szCs w:val="18"/>
        </w:rPr>
        <w:t xml:space="preserve"> </w:t>
      </w:r>
      <w:proofErr w:type="spellStart"/>
      <w:r w:rsidR="00854EEC" w:rsidRPr="00854EEC">
        <w:rPr>
          <w:i/>
          <w:sz w:val="18"/>
          <w:szCs w:val="18"/>
        </w:rPr>
        <w:t>Médic</w:t>
      </w:r>
      <w:r w:rsidR="00666589">
        <w:rPr>
          <w:i/>
          <w:sz w:val="18"/>
          <w:szCs w:val="18"/>
        </w:rPr>
        <w:t>o</w:t>
      </w:r>
      <w:proofErr w:type="spellEnd"/>
      <w:r w:rsidR="00666589">
        <w:rPr>
          <w:i/>
          <w:sz w:val="18"/>
          <w:szCs w:val="18"/>
        </w:rPr>
        <w:t xml:space="preserve"> </w:t>
      </w:r>
      <w:proofErr w:type="spellStart"/>
      <w:r w:rsidR="00854EEC" w:rsidRPr="00854EEC">
        <w:rPr>
          <w:i/>
          <w:sz w:val="18"/>
          <w:szCs w:val="18"/>
        </w:rPr>
        <w:t>Especialista</w:t>
      </w:r>
      <w:proofErr w:type="spellEnd"/>
      <w:r w:rsidR="00854EEC" w:rsidRPr="00854EEC">
        <w:rPr>
          <w:i/>
          <w:sz w:val="18"/>
          <w:szCs w:val="18"/>
        </w:rPr>
        <w:t xml:space="preserve"> en </w:t>
      </w:r>
      <w:proofErr w:type="spellStart"/>
      <w:r w:rsidR="00DA79AA" w:rsidRPr="00DA79AA">
        <w:rPr>
          <w:i/>
          <w:sz w:val="18"/>
          <w:szCs w:val="18"/>
          <w:highlight w:val="yellow"/>
        </w:rPr>
        <w:t>XXXXXX</w:t>
      </w:r>
      <w:proofErr w:type="spellEnd"/>
      <w:r w:rsidR="00854EEC">
        <w:rPr>
          <w:sz w:val="18"/>
          <w:szCs w:val="18"/>
        </w:rPr>
        <w:t xml:space="preserve"> [</w:t>
      </w:r>
      <w:r w:rsidR="00854EEC" w:rsidRPr="00854EEC">
        <w:rPr>
          <w:i/>
          <w:sz w:val="18"/>
          <w:szCs w:val="18"/>
        </w:rPr>
        <w:t xml:space="preserve">Specialist Doctor in </w:t>
      </w:r>
      <w:proofErr w:type="spellStart"/>
      <w:r w:rsidR="00DA79AA" w:rsidRPr="00DA79AA">
        <w:rPr>
          <w:i/>
          <w:sz w:val="18"/>
          <w:szCs w:val="18"/>
          <w:highlight w:val="yellow"/>
        </w:rPr>
        <w:t>XXXXXXX</w:t>
      </w:r>
      <w:proofErr w:type="spellEnd"/>
      <w:r w:rsidR="00854EEC">
        <w:rPr>
          <w:sz w:val="18"/>
          <w:szCs w:val="18"/>
        </w:rPr>
        <w:t>]</w:t>
      </w:r>
      <w:r w:rsidR="00F97D06">
        <w:rPr>
          <w:sz w:val="18"/>
          <w:szCs w:val="18"/>
        </w:rPr>
        <w:t xml:space="preserve"> issued by t</w:t>
      </w:r>
      <w:r w:rsidR="005E242A">
        <w:rPr>
          <w:sz w:val="18"/>
          <w:szCs w:val="18"/>
        </w:rPr>
        <w:t xml:space="preserve">he Ministry of Education, </w:t>
      </w:r>
      <w:r w:rsidR="00854EEC">
        <w:rPr>
          <w:sz w:val="18"/>
          <w:szCs w:val="18"/>
        </w:rPr>
        <w:t>Culture</w:t>
      </w:r>
      <w:r w:rsidR="005E242A">
        <w:rPr>
          <w:sz w:val="18"/>
          <w:szCs w:val="18"/>
        </w:rPr>
        <w:t xml:space="preserve"> and Sport</w:t>
      </w:r>
      <w:r w:rsidR="00F97D06">
        <w:rPr>
          <w:sz w:val="18"/>
          <w:szCs w:val="18"/>
        </w:rPr>
        <w:t xml:space="preserve"> for </w:t>
      </w:r>
      <w:r w:rsidR="00DA79AA">
        <w:rPr>
          <w:b/>
          <w:sz w:val="18"/>
          <w:szCs w:val="18"/>
        </w:rPr>
        <w:t xml:space="preserve">MR </w:t>
      </w:r>
      <w:proofErr w:type="spellStart"/>
      <w:r w:rsidR="00DA79AA" w:rsidRPr="00DA79AA">
        <w:rPr>
          <w:b/>
          <w:sz w:val="18"/>
          <w:szCs w:val="18"/>
          <w:highlight w:val="yellow"/>
        </w:rPr>
        <w:t>XXXXXXXXXX</w:t>
      </w:r>
      <w:proofErr w:type="spellEnd"/>
      <w:r w:rsidR="00F97D06">
        <w:rPr>
          <w:sz w:val="18"/>
          <w:szCs w:val="18"/>
        </w:rPr>
        <w:t xml:space="preserve">, a Spanish national, is one of the diplomas </w:t>
      </w:r>
      <w:r w:rsidR="00DA79AA">
        <w:rPr>
          <w:sz w:val="18"/>
          <w:szCs w:val="18"/>
        </w:rPr>
        <w:t>listed</w:t>
      </w:r>
      <w:r w:rsidR="00F97D06">
        <w:rPr>
          <w:sz w:val="18"/>
          <w:szCs w:val="18"/>
        </w:rPr>
        <w:t xml:space="preserve"> in Annex V, </w:t>
      </w:r>
      <w:commentRangeStart w:id="2"/>
      <w:r w:rsidR="00F97D06">
        <w:rPr>
          <w:sz w:val="18"/>
          <w:szCs w:val="18"/>
        </w:rPr>
        <w:t>Section</w:t>
      </w:r>
      <w:r w:rsidR="00854EEC">
        <w:rPr>
          <w:sz w:val="18"/>
          <w:szCs w:val="18"/>
        </w:rPr>
        <w:t>s</w:t>
      </w:r>
      <w:commentRangeEnd w:id="2"/>
      <w:r w:rsidR="00DA79AA">
        <w:rPr>
          <w:rStyle w:val="Refdecomentario"/>
        </w:rPr>
        <w:commentReference w:id="2"/>
      </w:r>
      <w:r w:rsidR="00854EEC">
        <w:rPr>
          <w:sz w:val="18"/>
          <w:szCs w:val="18"/>
        </w:rPr>
        <w:t xml:space="preserve"> </w:t>
      </w:r>
      <w:r w:rsidR="00DA79AA" w:rsidRPr="00DA79AA">
        <w:rPr>
          <w:sz w:val="18"/>
          <w:szCs w:val="18"/>
          <w:highlight w:val="yellow"/>
        </w:rPr>
        <w:t>XXX</w:t>
      </w:r>
      <w:r w:rsidR="00854EEC">
        <w:rPr>
          <w:sz w:val="18"/>
          <w:szCs w:val="18"/>
        </w:rPr>
        <w:t xml:space="preserve"> and </w:t>
      </w:r>
      <w:r w:rsidR="00DA79AA" w:rsidRPr="00DA79AA">
        <w:rPr>
          <w:sz w:val="18"/>
          <w:szCs w:val="18"/>
          <w:highlight w:val="yellow"/>
        </w:rPr>
        <w:t>XXX</w:t>
      </w:r>
      <w:r w:rsidR="00F97D06">
        <w:rPr>
          <w:sz w:val="18"/>
          <w:szCs w:val="18"/>
        </w:rPr>
        <w:t>, of Directive 2005/36/EC</w:t>
      </w:r>
      <w:r w:rsidR="00854EEC">
        <w:rPr>
          <w:sz w:val="18"/>
          <w:szCs w:val="18"/>
        </w:rPr>
        <w:t>, dated September 7, and that h</w:t>
      </w:r>
      <w:r w:rsidR="000013B8">
        <w:rPr>
          <w:sz w:val="18"/>
          <w:szCs w:val="18"/>
        </w:rPr>
        <w:t>is</w:t>
      </w:r>
      <w:r w:rsidR="00F97D06">
        <w:rPr>
          <w:sz w:val="18"/>
          <w:szCs w:val="18"/>
        </w:rPr>
        <w:t xml:space="preserve"> training fulfi</w:t>
      </w:r>
      <w:r w:rsidR="00DA79AA">
        <w:rPr>
          <w:sz w:val="18"/>
          <w:szCs w:val="18"/>
        </w:rPr>
        <w:t>ls the requirements set forth under</w:t>
      </w:r>
      <w:r w:rsidR="00F97D06">
        <w:rPr>
          <w:sz w:val="18"/>
          <w:szCs w:val="18"/>
        </w:rPr>
        <w:t xml:space="preserve"> Article </w:t>
      </w:r>
      <w:r w:rsidR="00DA79AA" w:rsidRPr="00DA79AA">
        <w:rPr>
          <w:sz w:val="18"/>
          <w:szCs w:val="18"/>
          <w:highlight w:val="yellow"/>
        </w:rPr>
        <w:t>XX</w:t>
      </w:r>
      <w:r w:rsidR="00854EEC">
        <w:rPr>
          <w:sz w:val="18"/>
          <w:szCs w:val="18"/>
        </w:rPr>
        <w:t xml:space="preserve"> </w:t>
      </w:r>
      <w:r w:rsidR="00F97D06">
        <w:rPr>
          <w:sz w:val="18"/>
          <w:szCs w:val="18"/>
        </w:rPr>
        <w:t>of said Directive.</w:t>
      </w:r>
    </w:p>
    <w:p w:rsidR="00F97D06" w:rsidRDefault="00F97D06" w:rsidP="00666589">
      <w:pPr>
        <w:spacing w:after="0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Given in Madrid on </w:t>
      </w:r>
      <w:proofErr w:type="spellStart"/>
      <w:r w:rsidR="00DA79AA" w:rsidRPr="00DA79AA">
        <w:rPr>
          <w:sz w:val="18"/>
          <w:szCs w:val="18"/>
          <w:highlight w:val="yellow"/>
        </w:rPr>
        <w:t>XXXXXX</w:t>
      </w:r>
      <w:proofErr w:type="spellEnd"/>
    </w:p>
    <w:p w:rsidR="00F97D06" w:rsidRDefault="00F97D06" w:rsidP="006A3E64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commentRangeStart w:id="3"/>
      <w:r>
        <w:rPr>
          <w:sz w:val="18"/>
          <w:szCs w:val="18"/>
        </w:rPr>
        <w:t xml:space="preserve">GENERAL </w:t>
      </w:r>
      <w:r w:rsidR="00F94BEE">
        <w:rPr>
          <w:sz w:val="18"/>
          <w:szCs w:val="18"/>
        </w:rPr>
        <w:t>SUB</w:t>
      </w:r>
      <w:r w:rsidR="00D60D41">
        <w:rPr>
          <w:sz w:val="18"/>
          <w:szCs w:val="18"/>
        </w:rPr>
        <w:t>-</w:t>
      </w:r>
      <w:r>
        <w:rPr>
          <w:sz w:val="18"/>
          <w:szCs w:val="18"/>
        </w:rPr>
        <w:t>DIRECTOR</w:t>
      </w:r>
      <w:commentRangeEnd w:id="3"/>
      <w:r w:rsidR="00DA79AA">
        <w:rPr>
          <w:rStyle w:val="Refdecomentario"/>
        </w:rPr>
        <w:commentReference w:id="3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3606"/>
        <w:gridCol w:w="2157"/>
      </w:tblGrid>
      <w:tr w:rsidR="00F97D06" w:rsidTr="006A3E64">
        <w:tc>
          <w:tcPr>
            <w:tcW w:w="2881" w:type="dxa"/>
          </w:tcPr>
          <w:p w:rsidR="00F97D06" w:rsidRDefault="006A3E64" w:rsidP="00F9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6A3E64">
              <w:rPr>
                <w:i/>
                <w:sz w:val="18"/>
                <w:szCs w:val="18"/>
              </w:rPr>
              <w:t>Stamp:</w:t>
            </w:r>
            <w:r>
              <w:rPr>
                <w:sz w:val="18"/>
                <w:szCs w:val="18"/>
              </w:rPr>
              <w:t xml:space="preserve">] </w:t>
            </w:r>
            <w:r w:rsidR="00F97D06" w:rsidRPr="00854EEC">
              <w:rPr>
                <w:sz w:val="18"/>
                <w:szCs w:val="18"/>
              </w:rPr>
              <w:t>MINISTRY OF EDUCATION</w:t>
            </w:r>
            <w:r w:rsidR="00F94BEE">
              <w:rPr>
                <w:sz w:val="18"/>
                <w:szCs w:val="18"/>
              </w:rPr>
              <w:t>, CULTURE AND SPORT</w:t>
            </w:r>
          </w:p>
          <w:p w:rsidR="00F97D06" w:rsidRDefault="006A3E64" w:rsidP="00F9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</w:t>
            </w:r>
            <w:r w:rsidR="00F97D06">
              <w:rPr>
                <w:sz w:val="18"/>
                <w:szCs w:val="18"/>
              </w:rPr>
              <w:t>SUB-DIRECTORATE OF DIPLOMAS AND RECOGNITION OF QUALIFICATIONS</w:t>
            </w:r>
            <w:r w:rsidR="00DA79AA">
              <w:rPr>
                <w:sz w:val="18"/>
                <w:szCs w:val="18"/>
              </w:rPr>
              <w:t xml:space="preserve"> [</w:t>
            </w:r>
            <w:r w:rsidR="00DA79AA" w:rsidRPr="00DA79AA">
              <w:rPr>
                <w:i/>
                <w:sz w:val="18"/>
                <w:szCs w:val="18"/>
              </w:rPr>
              <w:t>Coat of arms</w:t>
            </w:r>
            <w:r w:rsidR="00DA79AA">
              <w:rPr>
                <w:sz w:val="18"/>
                <w:szCs w:val="18"/>
              </w:rPr>
              <w:t>]</w:t>
            </w:r>
          </w:p>
        </w:tc>
        <w:tc>
          <w:tcPr>
            <w:tcW w:w="3606" w:type="dxa"/>
          </w:tcPr>
          <w:p w:rsidR="00F97D06" w:rsidRDefault="00F97D06" w:rsidP="0085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F97D06">
              <w:rPr>
                <w:i/>
                <w:sz w:val="18"/>
                <w:szCs w:val="18"/>
              </w:rPr>
              <w:t>Illegible signature</w:t>
            </w:r>
            <w:r>
              <w:rPr>
                <w:sz w:val="18"/>
                <w:szCs w:val="18"/>
              </w:rPr>
              <w:t>]</w:t>
            </w:r>
          </w:p>
          <w:p w:rsidR="00F97D06" w:rsidRDefault="00F97D06" w:rsidP="00F97D06">
            <w:pPr>
              <w:rPr>
                <w:sz w:val="18"/>
                <w:szCs w:val="18"/>
              </w:rPr>
            </w:pPr>
          </w:p>
          <w:p w:rsidR="00F97D06" w:rsidRDefault="00F97D06" w:rsidP="00F97D06">
            <w:pPr>
              <w:rPr>
                <w:sz w:val="18"/>
                <w:szCs w:val="18"/>
              </w:rPr>
            </w:pPr>
          </w:p>
          <w:p w:rsidR="00F97D06" w:rsidRPr="006A3E64" w:rsidRDefault="00F97D06" w:rsidP="00666589">
            <w:pPr>
              <w:jc w:val="center"/>
              <w:rPr>
                <w:b/>
                <w:sz w:val="18"/>
                <w:szCs w:val="18"/>
              </w:rPr>
            </w:pPr>
            <w:r w:rsidRPr="006A3E64">
              <w:rPr>
                <w:b/>
                <w:sz w:val="18"/>
                <w:szCs w:val="18"/>
              </w:rPr>
              <w:t xml:space="preserve">Margarita de </w:t>
            </w:r>
            <w:proofErr w:type="spellStart"/>
            <w:r w:rsidRPr="006A3E64">
              <w:rPr>
                <w:b/>
                <w:sz w:val="18"/>
                <w:szCs w:val="18"/>
              </w:rPr>
              <w:t>Lezcano-Mújica</w:t>
            </w:r>
            <w:proofErr w:type="spellEnd"/>
            <w:r w:rsidRPr="006A3E6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A3E64">
              <w:rPr>
                <w:b/>
                <w:sz w:val="18"/>
                <w:szCs w:val="18"/>
              </w:rPr>
              <w:t>Núñez</w:t>
            </w:r>
            <w:proofErr w:type="spellEnd"/>
          </w:p>
        </w:tc>
        <w:tc>
          <w:tcPr>
            <w:tcW w:w="2157" w:type="dxa"/>
          </w:tcPr>
          <w:p w:rsidR="00F97D06" w:rsidRDefault="00F97D06" w:rsidP="00F97D06">
            <w:pPr>
              <w:rPr>
                <w:sz w:val="18"/>
                <w:szCs w:val="18"/>
              </w:rPr>
            </w:pPr>
            <w:bookmarkStart w:id="4" w:name="_GoBack"/>
            <w:bookmarkEnd w:id="4"/>
          </w:p>
        </w:tc>
      </w:tr>
    </w:tbl>
    <w:p w:rsidR="00F97D06" w:rsidRPr="007F25A3" w:rsidRDefault="00F97D06" w:rsidP="00F97D06">
      <w:pPr>
        <w:rPr>
          <w:sz w:val="18"/>
          <w:szCs w:val="18"/>
        </w:rPr>
      </w:pPr>
    </w:p>
    <w:p w:rsidR="005B75C9" w:rsidRPr="007F25A3" w:rsidRDefault="005B75C9">
      <w:pPr>
        <w:rPr>
          <w:sz w:val="18"/>
          <w:szCs w:val="18"/>
        </w:rPr>
      </w:pPr>
    </w:p>
    <w:p w:rsidR="005B75C9" w:rsidRPr="007F25A3" w:rsidRDefault="007D58A4" w:rsidP="00F97D06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6A3E64" w:rsidRDefault="00F97D06" w:rsidP="00F97D06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[</w:t>
      </w:r>
      <w:r w:rsidR="00456756" w:rsidRPr="006A3E64">
        <w:rPr>
          <w:i/>
          <w:sz w:val="18"/>
          <w:szCs w:val="18"/>
        </w:rPr>
        <w:t>SERIES NO.</w:t>
      </w:r>
      <w:r>
        <w:rPr>
          <w:sz w:val="18"/>
          <w:szCs w:val="18"/>
        </w:rPr>
        <w:t>]</w:t>
      </w:r>
      <w:proofErr w:type="gramEnd"/>
      <w:r>
        <w:rPr>
          <w:sz w:val="18"/>
          <w:szCs w:val="18"/>
        </w:rPr>
        <w:t xml:space="preserve"> </w:t>
      </w:r>
      <w:r w:rsidR="00456756">
        <w:rPr>
          <w:sz w:val="18"/>
          <w:szCs w:val="18"/>
        </w:rPr>
        <w:t xml:space="preserve"> /</w:t>
      </w:r>
      <w:r w:rsidR="00666589">
        <w:rPr>
          <w:b/>
          <w:sz w:val="18"/>
          <w:szCs w:val="18"/>
        </w:rPr>
        <w:t>2012/</w:t>
      </w:r>
      <w:proofErr w:type="spellStart"/>
      <w:r w:rsidR="00DA79AA" w:rsidRPr="00DA79AA">
        <w:rPr>
          <w:b/>
          <w:sz w:val="18"/>
          <w:szCs w:val="18"/>
          <w:highlight w:val="yellow"/>
        </w:rPr>
        <w:t>XXXXX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A79AA">
        <w:rPr>
          <w:b/>
          <w:sz w:val="18"/>
          <w:szCs w:val="18"/>
        </w:rPr>
        <w:tab/>
      </w:r>
      <w:r w:rsidRPr="00F97D06">
        <w:rPr>
          <w:sz w:val="18"/>
          <w:szCs w:val="18"/>
        </w:rPr>
        <w:t>[</w:t>
      </w:r>
      <w:r w:rsidRPr="00F97D06">
        <w:rPr>
          <w:i/>
          <w:sz w:val="18"/>
          <w:szCs w:val="18"/>
        </w:rPr>
        <w:t>Address:</w:t>
      </w:r>
      <w:r w:rsidRPr="00F97D06">
        <w:rPr>
          <w:sz w:val="18"/>
          <w:szCs w:val="18"/>
        </w:rPr>
        <w:t>]</w:t>
      </w:r>
    </w:p>
    <w:p w:rsidR="00F97D06" w:rsidRPr="006A3E64" w:rsidRDefault="00F97D06" w:rsidP="006A3E64">
      <w:pPr>
        <w:spacing w:after="0"/>
        <w:ind w:left="4956" w:firstLine="708"/>
        <w:rPr>
          <w:b/>
          <w:sz w:val="18"/>
          <w:szCs w:val="18"/>
        </w:rPr>
      </w:pPr>
      <w:r w:rsidRPr="006A3E64">
        <w:rPr>
          <w:b/>
          <w:sz w:val="18"/>
          <w:szCs w:val="18"/>
        </w:rPr>
        <w:t xml:space="preserve">Pº </w:t>
      </w:r>
      <w:proofErr w:type="gramStart"/>
      <w:r w:rsidRPr="006A3E64">
        <w:rPr>
          <w:b/>
          <w:sz w:val="18"/>
          <w:szCs w:val="18"/>
        </w:rPr>
        <w:t>del</w:t>
      </w:r>
      <w:proofErr w:type="gramEnd"/>
      <w:r w:rsidRPr="006A3E64">
        <w:rPr>
          <w:b/>
          <w:sz w:val="18"/>
          <w:szCs w:val="18"/>
        </w:rPr>
        <w:t xml:space="preserve"> Prado</w:t>
      </w:r>
      <w:r w:rsidR="006A3E64" w:rsidRPr="006A3E64">
        <w:rPr>
          <w:b/>
          <w:sz w:val="18"/>
          <w:szCs w:val="18"/>
        </w:rPr>
        <w:t>,</w:t>
      </w:r>
      <w:r w:rsidRPr="006A3E64">
        <w:rPr>
          <w:b/>
          <w:sz w:val="18"/>
          <w:szCs w:val="18"/>
        </w:rPr>
        <w:t xml:space="preserve"> 28</w:t>
      </w:r>
    </w:p>
    <w:p w:rsidR="005B75C9" w:rsidRPr="006A3E64" w:rsidRDefault="00F97D06" w:rsidP="00F97D06">
      <w:pPr>
        <w:spacing w:after="0"/>
        <w:ind w:left="4956" w:firstLine="708"/>
        <w:rPr>
          <w:b/>
          <w:sz w:val="18"/>
          <w:szCs w:val="18"/>
        </w:rPr>
      </w:pPr>
      <w:r w:rsidRPr="006A3E64">
        <w:rPr>
          <w:b/>
          <w:sz w:val="18"/>
          <w:szCs w:val="18"/>
        </w:rPr>
        <w:t>28014 MADRID</w:t>
      </w:r>
    </w:p>
    <w:p w:rsidR="00F97D06" w:rsidRPr="006A3E64" w:rsidRDefault="00F97D06" w:rsidP="00F97D06">
      <w:pPr>
        <w:spacing w:after="0"/>
        <w:ind w:left="4956" w:firstLine="708"/>
        <w:rPr>
          <w:b/>
          <w:sz w:val="18"/>
          <w:szCs w:val="18"/>
        </w:rPr>
      </w:pPr>
      <w:r w:rsidRPr="006A3E64">
        <w:rPr>
          <w:b/>
          <w:sz w:val="18"/>
          <w:szCs w:val="18"/>
        </w:rPr>
        <w:t>Tel: 902 21 85 00</w:t>
      </w:r>
    </w:p>
    <w:p w:rsidR="00F97D06" w:rsidRPr="006A3E64" w:rsidRDefault="00F97D06" w:rsidP="006A3E64">
      <w:pPr>
        <w:spacing w:after="0"/>
        <w:ind w:left="4956" w:firstLine="709"/>
        <w:rPr>
          <w:b/>
          <w:sz w:val="18"/>
          <w:szCs w:val="18"/>
        </w:rPr>
      </w:pPr>
      <w:r w:rsidRPr="006A3E64">
        <w:rPr>
          <w:b/>
          <w:sz w:val="18"/>
          <w:szCs w:val="18"/>
        </w:rPr>
        <w:t>Fax: 915 06 57 06</w:t>
      </w:r>
    </w:p>
    <w:p w:rsidR="006A3E64" w:rsidRPr="006A3E64" w:rsidRDefault="00854EEC" w:rsidP="00F97D06">
      <w:pPr>
        <w:ind w:left="4956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sgtcr@mecd</w:t>
      </w:r>
      <w:r w:rsidR="006A3E64" w:rsidRPr="006A3E64">
        <w:rPr>
          <w:b/>
          <w:sz w:val="18"/>
          <w:szCs w:val="18"/>
        </w:rPr>
        <w:t>.es</w:t>
      </w:r>
    </w:p>
    <w:p w:rsidR="00476C02" w:rsidRPr="007F25A3" w:rsidRDefault="00476C02" w:rsidP="00476C02">
      <w:pPr>
        <w:rPr>
          <w:sz w:val="18"/>
          <w:szCs w:val="18"/>
        </w:rPr>
      </w:pPr>
    </w:p>
    <w:sectPr w:rsidR="00476C02" w:rsidRPr="007F25A3" w:rsidSect="00C20F3A">
      <w:pgSz w:w="11906" w:h="16838"/>
      <w:pgMar w:top="3969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on" w:date="2012-12-11T13:08:00Z" w:initials="L">
    <w:p w:rsidR="00DA79AA" w:rsidRDefault="00DA79AA">
      <w:pPr>
        <w:pStyle w:val="Textocomentario"/>
      </w:pPr>
      <w:r>
        <w:rPr>
          <w:rStyle w:val="Refdecomentario"/>
        </w:rPr>
        <w:annotationRef/>
      </w:r>
      <w:proofErr w:type="spellStart"/>
      <w:r>
        <w:t>Título</w:t>
      </w:r>
      <w:proofErr w:type="spellEnd"/>
      <w:r>
        <w:t xml:space="preserve"> </w:t>
      </w:r>
      <w:proofErr w:type="spellStart"/>
      <w:r>
        <w:t>opcional</w:t>
      </w:r>
      <w:proofErr w:type="spellEnd"/>
    </w:p>
  </w:comment>
  <w:comment w:id="1" w:author="Leon" w:date="2012-12-11T13:08:00Z" w:initials="L">
    <w:p w:rsidR="00DA79AA" w:rsidRDefault="00DA79AA">
      <w:pPr>
        <w:pStyle w:val="Textocomentario"/>
      </w:pPr>
      <w:r>
        <w:rPr>
          <w:rStyle w:val="Refdecomentario"/>
        </w:rPr>
        <w:annotationRef/>
      </w:r>
      <w:r>
        <w:t>Deputy Directorate, Office of the Deputy Director, etc.</w:t>
      </w:r>
    </w:p>
  </w:comment>
  <w:comment w:id="2" w:author="Leon" w:date="2012-12-11T13:12:00Z" w:initials="L">
    <w:p w:rsidR="00DA79AA" w:rsidRDefault="00DA79AA">
      <w:pPr>
        <w:pStyle w:val="Textocomentario"/>
      </w:pPr>
      <w:r>
        <w:rPr>
          <w:rStyle w:val="Refdecomentario"/>
        </w:rPr>
        <w:annotationRef/>
      </w:r>
      <w:r>
        <w:t xml:space="preserve">En la </w:t>
      </w:r>
      <w:proofErr w:type="spellStart"/>
      <w:r>
        <w:t>directiva</w:t>
      </w:r>
      <w:proofErr w:type="spellEnd"/>
      <w:r>
        <w:t xml:space="preserve"> de la </w:t>
      </w:r>
      <w:proofErr w:type="spellStart"/>
      <w:r>
        <w:t>UE</w:t>
      </w:r>
      <w:proofErr w:type="spellEnd"/>
      <w:r>
        <w:t xml:space="preserve"> lo </w:t>
      </w:r>
      <w:proofErr w:type="spellStart"/>
      <w:r>
        <w:t>llaman</w:t>
      </w:r>
      <w:proofErr w:type="spellEnd"/>
      <w:r>
        <w:t xml:space="preserve"> “point” y no “section” o “sub-section”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lo habitual…</w:t>
      </w:r>
    </w:p>
  </w:comment>
  <w:comment w:id="3" w:author="Leon" w:date="2012-12-11T13:14:00Z" w:initials="L">
    <w:p w:rsidR="00DA79AA" w:rsidRDefault="00DA79AA">
      <w:pPr>
        <w:pStyle w:val="Textocomentario"/>
      </w:pPr>
      <w:r>
        <w:rPr>
          <w:rStyle w:val="Refdecomentario"/>
        </w:rPr>
        <w:annotationRef/>
      </w:r>
      <w:r>
        <w:t>O “Deputy Director”.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C9"/>
    <w:rsid w:val="000013B8"/>
    <w:rsid w:val="00023503"/>
    <w:rsid w:val="00031654"/>
    <w:rsid w:val="000417EC"/>
    <w:rsid w:val="0021308D"/>
    <w:rsid w:val="002D56FF"/>
    <w:rsid w:val="002E57DA"/>
    <w:rsid w:val="00321317"/>
    <w:rsid w:val="003B580A"/>
    <w:rsid w:val="003E1989"/>
    <w:rsid w:val="0040461E"/>
    <w:rsid w:val="00430E20"/>
    <w:rsid w:val="00456756"/>
    <w:rsid w:val="00476C02"/>
    <w:rsid w:val="004851DA"/>
    <w:rsid w:val="004D4D7A"/>
    <w:rsid w:val="00512CFD"/>
    <w:rsid w:val="00566819"/>
    <w:rsid w:val="005B75C9"/>
    <w:rsid w:val="005E242A"/>
    <w:rsid w:val="00666589"/>
    <w:rsid w:val="006A3E64"/>
    <w:rsid w:val="006E2322"/>
    <w:rsid w:val="00792E85"/>
    <w:rsid w:val="007D4E58"/>
    <w:rsid w:val="007D58A4"/>
    <w:rsid w:val="007F25A3"/>
    <w:rsid w:val="00854EEC"/>
    <w:rsid w:val="009626E2"/>
    <w:rsid w:val="009816D6"/>
    <w:rsid w:val="009D5BE5"/>
    <w:rsid w:val="009F721E"/>
    <w:rsid w:val="00BD058C"/>
    <w:rsid w:val="00C20F3A"/>
    <w:rsid w:val="00C26082"/>
    <w:rsid w:val="00CB1B52"/>
    <w:rsid w:val="00D60D41"/>
    <w:rsid w:val="00DA79AA"/>
    <w:rsid w:val="00DF10FA"/>
    <w:rsid w:val="00E2473E"/>
    <w:rsid w:val="00ED0265"/>
    <w:rsid w:val="00EF4BCB"/>
    <w:rsid w:val="00F94BEE"/>
    <w:rsid w:val="00F97D06"/>
    <w:rsid w:val="00F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6FF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D56FF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A79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9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9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9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6FF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D56FF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A79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9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9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9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Hunter</dc:creator>
  <cp:lastModifiedBy>Leon</cp:lastModifiedBy>
  <cp:revision>5</cp:revision>
  <dcterms:created xsi:type="dcterms:W3CDTF">2012-09-25T09:37:00Z</dcterms:created>
  <dcterms:modified xsi:type="dcterms:W3CDTF">2012-12-11T12:35:00Z</dcterms:modified>
</cp:coreProperties>
</file>